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607EA" w14:textId="655257AD" w:rsidR="00687D2B" w:rsidRPr="00E960BB" w:rsidRDefault="00687D2B" w:rsidP="00687D2B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25</w:t>
      </w:r>
    </w:p>
    <w:p w14:paraId="74EB6C43" w14:textId="77777777" w:rsidR="005F6769" w:rsidRPr="009A27B8" w:rsidRDefault="005F6769" w:rsidP="00017313">
      <w:pPr>
        <w:spacing w:line="240" w:lineRule="auto"/>
        <w:jc w:val="right"/>
        <w:rPr>
          <w:rFonts w:ascii="Corbel" w:hAnsi="Corbel"/>
          <w:bCs/>
          <w:i/>
        </w:rPr>
      </w:pPr>
    </w:p>
    <w:p w14:paraId="5F5D224F" w14:textId="77777777" w:rsidR="00017313" w:rsidRPr="00017313" w:rsidRDefault="00017313" w:rsidP="00017313">
      <w:pPr>
        <w:spacing w:after="0" w:line="240" w:lineRule="auto"/>
        <w:jc w:val="center"/>
        <w:rPr>
          <w:rFonts w:ascii="Corbel" w:hAnsi="Corbel"/>
          <w:b/>
          <w:smallCaps/>
          <w:szCs w:val="24"/>
        </w:rPr>
      </w:pPr>
      <w:r w:rsidRPr="00017313">
        <w:rPr>
          <w:rFonts w:ascii="Corbel" w:hAnsi="Corbel"/>
          <w:b/>
          <w:smallCaps/>
          <w:szCs w:val="24"/>
        </w:rPr>
        <w:t>SYLABUS</w:t>
      </w:r>
    </w:p>
    <w:p w14:paraId="12FA2212" w14:textId="4F46711B" w:rsidR="00017313" w:rsidRPr="00017313" w:rsidRDefault="00017313" w:rsidP="00017313">
      <w:pPr>
        <w:spacing w:after="0" w:line="240" w:lineRule="exact"/>
        <w:jc w:val="center"/>
        <w:rPr>
          <w:rFonts w:ascii="Corbel" w:hAnsi="Corbel"/>
          <w:b/>
          <w:smallCaps/>
          <w:color w:val="FF0000"/>
          <w:szCs w:val="24"/>
        </w:rPr>
      </w:pPr>
      <w:r w:rsidRPr="00017313">
        <w:rPr>
          <w:rFonts w:ascii="Corbel" w:hAnsi="Corbel"/>
          <w:b/>
          <w:smallCaps/>
          <w:szCs w:val="24"/>
        </w:rPr>
        <w:t>dotyczy cyklu kształcenia</w:t>
      </w:r>
      <w:r w:rsidRPr="00017313">
        <w:rPr>
          <w:rFonts w:ascii="Corbel" w:hAnsi="Corbel"/>
          <w:i/>
          <w:smallCaps/>
          <w:color w:val="FF0000"/>
          <w:szCs w:val="24"/>
        </w:rPr>
        <w:t xml:space="preserve"> </w:t>
      </w:r>
      <w:r w:rsidR="00093155">
        <w:rPr>
          <w:rFonts w:ascii="Corbel" w:hAnsi="Corbel"/>
          <w:b/>
          <w:smallCaps/>
          <w:szCs w:val="24"/>
        </w:rPr>
        <w:t>202</w:t>
      </w:r>
      <w:r w:rsidR="00687D2B">
        <w:rPr>
          <w:rFonts w:ascii="Corbel" w:hAnsi="Corbel"/>
          <w:b/>
          <w:smallCaps/>
          <w:szCs w:val="24"/>
        </w:rPr>
        <w:t>5</w:t>
      </w:r>
      <w:r w:rsidR="00093155">
        <w:rPr>
          <w:rFonts w:ascii="Corbel" w:hAnsi="Corbel"/>
          <w:b/>
          <w:smallCaps/>
          <w:szCs w:val="24"/>
        </w:rPr>
        <w:t>-202</w:t>
      </w:r>
      <w:r w:rsidR="00687D2B">
        <w:rPr>
          <w:rFonts w:ascii="Corbel" w:hAnsi="Corbel"/>
          <w:b/>
          <w:smallCaps/>
          <w:szCs w:val="24"/>
        </w:rPr>
        <w:t>8</w:t>
      </w:r>
    </w:p>
    <w:p w14:paraId="20F9B933" w14:textId="19BA8C8D" w:rsidR="00017313" w:rsidRPr="00017313" w:rsidRDefault="00017313" w:rsidP="00017313">
      <w:pPr>
        <w:spacing w:after="0" w:line="240" w:lineRule="exact"/>
        <w:jc w:val="center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>Rok akademicki   202</w:t>
      </w:r>
      <w:r w:rsidR="00687D2B">
        <w:rPr>
          <w:rFonts w:ascii="Corbel" w:hAnsi="Corbel"/>
          <w:szCs w:val="24"/>
        </w:rPr>
        <w:t>5</w:t>
      </w:r>
      <w:r w:rsidRPr="00017313">
        <w:rPr>
          <w:rFonts w:ascii="Corbel" w:hAnsi="Corbel"/>
          <w:szCs w:val="24"/>
        </w:rPr>
        <w:t>/202</w:t>
      </w:r>
      <w:r w:rsidR="00687D2B">
        <w:rPr>
          <w:rFonts w:ascii="Corbel" w:hAnsi="Corbel"/>
          <w:szCs w:val="24"/>
        </w:rPr>
        <w:t>6</w:t>
      </w:r>
    </w:p>
    <w:p w14:paraId="6028713E" w14:textId="77777777" w:rsidR="00D66791" w:rsidRPr="00017313" w:rsidRDefault="00D66791" w:rsidP="00D66791">
      <w:pPr>
        <w:spacing w:after="0" w:line="240" w:lineRule="auto"/>
        <w:rPr>
          <w:rFonts w:ascii="Corbel" w:hAnsi="Corbel"/>
          <w:szCs w:val="24"/>
        </w:rPr>
      </w:pPr>
    </w:p>
    <w:p w14:paraId="0A8D4167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407"/>
      </w:tblGrid>
      <w:tr w:rsidR="00D66791" w:rsidRPr="00017313" w14:paraId="26F1E5CF" w14:textId="77777777" w:rsidTr="003E502B">
        <w:tc>
          <w:tcPr>
            <w:tcW w:w="2694" w:type="dxa"/>
            <w:vAlign w:val="center"/>
          </w:tcPr>
          <w:p w14:paraId="6812B2C7" w14:textId="41F6AEDE" w:rsidR="00D66791" w:rsidRPr="00017313" w:rsidRDefault="00D66791" w:rsidP="003E502B">
            <w:pPr>
              <w:pStyle w:val="Pytania"/>
              <w:spacing w:before="60" w:after="60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Nazwa przedmiot</w:t>
            </w:r>
            <w:r w:rsidR="00DD554F">
              <w:rPr>
                <w:rFonts w:ascii="Corbel" w:hAnsi="Corbel"/>
                <w:sz w:val="24"/>
                <w:szCs w:val="24"/>
              </w:rPr>
              <w:t>u</w:t>
            </w:r>
          </w:p>
        </w:tc>
        <w:tc>
          <w:tcPr>
            <w:tcW w:w="6407" w:type="dxa"/>
            <w:vAlign w:val="center"/>
          </w:tcPr>
          <w:p w14:paraId="30617C7F" w14:textId="60BCF422" w:rsidR="00D66791" w:rsidRPr="00017313" w:rsidRDefault="00D66791" w:rsidP="003E502B">
            <w:pPr>
              <w:pStyle w:val="Odpowiedzi"/>
              <w:spacing w:before="60" w:after="60"/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Fi</w:t>
            </w:r>
            <w:r w:rsidR="00D00887" w:rsidRPr="00017313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 xml:space="preserve">lozofia </w:t>
            </w:r>
          </w:p>
        </w:tc>
      </w:tr>
      <w:tr w:rsidR="00D66791" w:rsidRPr="00017313" w14:paraId="10620B62" w14:textId="77777777" w:rsidTr="003E502B">
        <w:tc>
          <w:tcPr>
            <w:tcW w:w="2694" w:type="dxa"/>
            <w:vAlign w:val="center"/>
          </w:tcPr>
          <w:p w14:paraId="290A0F97" w14:textId="6174F7B6" w:rsidR="00D66791" w:rsidRPr="00017313" w:rsidRDefault="00D66791" w:rsidP="003E50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Kod przedmiotu</w:t>
            </w:r>
            <w:r w:rsidR="00DD55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6407" w:type="dxa"/>
            <w:vAlign w:val="center"/>
          </w:tcPr>
          <w:p w14:paraId="0204E216" w14:textId="4EB6D3EB" w:rsidR="00D66791" w:rsidRPr="00017313" w:rsidRDefault="00687D2B" w:rsidP="00687D2B">
            <w:pPr>
              <w:pStyle w:val="Odpowiedzi"/>
              <w:spacing w:before="60" w:after="6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687D2B">
              <w:rPr>
                <w:rFonts w:ascii="Corbel" w:hAnsi="Corbel"/>
                <w:b w:val="0"/>
                <w:bCs/>
                <w:color w:val="auto"/>
                <w:sz w:val="24"/>
                <w:szCs w:val="24"/>
              </w:rPr>
              <w:t>FiR_I_A.7</w:t>
            </w:r>
          </w:p>
        </w:tc>
      </w:tr>
      <w:tr w:rsidR="00687D2B" w:rsidRPr="00017313" w14:paraId="014D0D20" w14:textId="77777777" w:rsidTr="003E502B">
        <w:tc>
          <w:tcPr>
            <w:tcW w:w="2694" w:type="dxa"/>
            <w:vAlign w:val="center"/>
          </w:tcPr>
          <w:p w14:paraId="1C5B7A95" w14:textId="12C837B3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</w:t>
            </w:r>
            <w:r w:rsidRPr="00017313">
              <w:rPr>
                <w:rFonts w:ascii="Corbel" w:hAnsi="Corbel"/>
                <w:sz w:val="24"/>
                <w:szCs w:val="24"/>
              </w:rPr>
              <w:t>jednostki prowadzącej kierunek</w:t>
            </w:r>
          </w:p>
        </w:tc>
        <w:tc>
          <w:tcPr>
            <w:tcW w:w="6407" w:type="dxa"/>
            <w:vAlign w:val="center"/>
          </w:tcPr>
          <w:p w14:paraId="7C7A77A6" w14:textId="4361DD73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Wydział Ekonomii i Finansów</w:t>
            </w:r>
          </w:p>
        </w:tc>
      </w:tr>
      <w:tr w:rsidR="00687D2B" w:rsidRPr="00017313" w14:paraId="535CA398" w14:textId="77777777" w:rsidTr="003E502B">
        <w:tc>
          <w:tcPr>
            <w:tcW w:w="2694" w:type="dxa"/>
            <w:vAlign w:val="center"/>
          </w:tcPr>
          <w:p w14:paraId="03FD34CF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407" w:type="dxa"/>
            <w:vAlign w:val="center"/>
          </w:tcPr>
          <w:p w14:paraId="23DF94D0" w14:textId="3CED169B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  <w:highlight w:val="yellow"/>
              </w:rPr>
            </w:pPr>
            <w:r>
              <w:rPr>
                <w:rFonts w:ascii="Corbel" w:hAnsi="Corbel" w:cstheme="minorHAnsi"/>
                <w:b w:val="0"/>
                <w:sz w:val="24"/>
                <w:szCs w:val="24"/>
              </w:rPr>
              <w:t>Wydział Ekonomii i Finansów</w:t>
            </w:r>
          </w:p>
        </w:tc>
      </w:tr>
      <w:tr w:rsidR="00687D2B" w:rsidRPr="00017313" w14:paraId="0B732B84" w14:textId="77777777" w:rsidTr="003E502B">
        <w:tc>
          <w:tcPr>
            <w:tcW w:w="2694" w:type="dxa"/>
            <w:vAlign w:val="center"/>
          </w:tcPr>
          <w:p w14:paraId="23FCE955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6407" w:type="dxa"/>
            <w:vAlign w:val="center"/>
          </w:tcPr>
          <w:p w14:paraId="38901B46" w14:textId="60EFE4F4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>Finanse i Rachunkowość</w:t>
            </w:r>
          </w:p>
        </w:tc>
      </w:tr>
      <w:tr w:rsidR="00687D2B" w:rsidRPr="00017313" w14:paraId="330FD124" w14:textId="77777777" w:rsidTr="003E502B">
        <w:tc>
          <w:tcPr>
            <w:tcW w:w="2694" w:type="dxa"/>
            <w:vAlign w:val="center"/>
          </w:tcPr>
          <w:p w14:paraId="5C592DAF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6407" w:type="dxa"/>
            <w:vAlign w:val="center"/>
          </w:tcPr>
          <w:p w14:paraId="643A7E65" w14:textId="77777777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>I stopień</w:t>
            </w:r>
          </w:p>
        </w:tc>
      </w:tr>
      <w:tr w:rsidR="00687D2B" w:rsidRPr="00017313" w14:paraId="5EAF5FCC" w14:textId="77777777" w:rsidTr="003E502B">
        <w:tc>
          <w:tcPr>
            <w:tcW w:w="2694" w:type="dxa"/>
            <w:vAlign w:val="center"/>
          </w:tcPr>
          <w:p w14:paraId="00D733DD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6407" w:type="dxa"/>
            <w:vAlign w:val="center"/>
          </w:tcPr>
          <w:p w14:paraId="5AED5A55" w14:textId="0B4828BA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Ogólnoakademicki </w:t>
            </w:r>
          </w:p>
        </w:tc>
      </w:tr>
      <w:tr w:rsidR="00687D2B" w:rsidRPr="00017313" w14:paraId="0FF72EEC" w14:textId="77777777" w:rsidTr="003E502B">
        <w:tc>
          <w:tcPr>
            <w:tcW w:w="2694" w:type="dxa"/>
            <w:vAlign w:val="center"/>
          </w:tcPr>
          <w:p w14:paraId="08FAF027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6407" w:type="dxa"/>
            <w:vAlign w:val="center"/>
          </w:tcPr>
          <w:p w14:paraId="1DDBAFE2" w14:textId="059601F8" w:rsidR="00687D2B" w:rsidRPr="00017313" w:rsidRDefault="002E72E4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nies</w:t>
            </w:r>
            <w:r w:rsidR="00687D2B"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tacjonarne </w:t>
            </w:r>
          </w:p>
        </w:tc>
      </w:tr>
      <w:tr w:rsidR="00687D2B" w:rsidRPr="00017313" w14:paraId="17B3CE7A" w14:textId="77777777" w:rsidTr="003E502B">
        <w:tc>
          <w:tcPr>
            <w:tcW w:w="2694" w:type="dxa"/>
            <w:vAlign w:val="center"/>
          </w:tcPr>
          <w:p w14:paraId="18CFC198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6407" w:type="dxa"/>
            <w:vAlign w:val="center"/>
          </w:tcPr>
          <w:p w14:paraId="75429DFC" w14:textId="29BE3558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>I / 1</w:t>
            </w:r>
          </w:p>
        </w:tc>
      </w:tr>
      <w:tr w:rsidR="00687D2B" w:rsidRPr="00017313" w14:paraId="2F4E43CC" w14:textId="77777777" w:rsidTr="003E502B">
        <w:tc>
          <w:tcPr>
            <w:tcW w:w="2694" w:type="dxa"/>
            <w:vAlign w:val="center"/>
          </w:tcPr>
          <w:p w14:paraId="6804D098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6407" w:type="dxa"/>
            <w:vAlign w:val="center"/>
          </w:tcPr>
          <w:p w14:paraId="1BC352DA" w14:textId="706A9589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Podstawowy </w:t>
            </w:r>
          </w:p>
        </w:tc>
      </w:tr>
      <w:tr w:rsidR="00687D2B" w:rsidRPr="00017313" w14:paraId="1227D05D" w14:textId="77777777" w:rsidTr="003E502B">
        <w:tc>
          <w:tcPr>
            <w:tcW w:w="2694" w:type="dxa"/>
            <w:vAlign w:val="center"/>
          </w:tcPr>
          <w:p w14:paraId="688BB157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6407" w:type="dxa"/>
            <w:vAlign w:val="center"/>
          </w:tcPr>
          <w:p w14:paraId="521F3457" w14:textId="10143F08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01731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Polski </w:t>
            </w:r>
          </w:p>
        </w:tc>
      </w:tr>
      <w:tr w:rsidR="00687D2B" w:rsidRPr="00017313" w14:paraId="083478F6" w14:textId="77777777" w:rsidTr="003E502B">
        <w:tc>
          <w:tcPr>
            <w:tcW w:w="2694" w:type="dxa"/>
            <w:vAlign w:val="center"/>
          </w:tcPr>
          <w:p w14:paraId="1C7142B3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6407" w:type="dxa"/>
            <w:vAlign w:val="center"/>
          </w:tcPr>
          <w:p w14:paraId="4018885F" w14:textId="3307FFF1" w:rsidR="00687D2B" w:rsidRPr="00017313" w:rsidRDefault="00687D2B" w:rsidP="0068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Pr="00687D2B">
              <w:rPr>
                <w:rFonts w:ascii="Corbel" w:hAnsi="Corbel"/>
                <w:b w:val="0"/>
                <w:color w:val="auto"/>
                <w:sz w:val="24"/>
                <w:szCs w:val="24"/>
              </w:rPr>
              <w:t>Mirosław Twardowski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  <w:tr w:rsidR="00687D2B" w:rsidRPr="00017313" w14:paraId="70A174C2" w14:textId="77777777" w:rsidTr="003E502B">
        <w:tc>
          <w:tcPr>
            <w:tcW w:w="2694" w:type="dxa"/>
            <w:vAlign w:val="center"/>
          </w:tcPr>
          <w:p w14:paraId="60111DAD" w14:textId="77777777" w:rsidR="00687D2B" w:rsidRPr="00017313" w:rsidRDefault="00687D2B" w:rsidP="0068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407" w:type="dxa"/>
            <w:vAlign w:val="center"/>
          </w:tcPr>
          <w:p w14:paraId="0BAC6B6A" w14:textId="760C0EAF" w:rsidR="00687D2B" w:rsidRPr="00017313" w:rsidRDefault="00687D2B" w:rsidP="00687D2B">
            <w:pPr>
              <w:pStyle w:val="Odpowiedzi"/>
              <w:spacing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</w:t>
            </w:r>
            <w:r w:rsidRPr="00687D2B">
              <w:rPr>
                <w:rFonts w:ascii="Corbel" w:hAnsi="Corbel"/>
                <w:b w:val="0"/>
                <w:color w:val="auto"/>
                <w:sz w:val="24"/>
                <w:szCs w:val="24"/>
              </w:rPr>
              <w:t>Mirosław Twardowski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, prof. UR</w:t>
            </w:r>
          </w:p>
        </w:tc>
      </w:tr>
    </w:tbl>
    <w:p w14:paraId="7D09199A" w14:textId="168AE465" w:rsidR="00D66791" w:rsidRPr="00017313" w:rsidRDefault="00D66791" w:rsidP="00D66791">
      <w:pPr>
        <w:pStyle w:val="Podpunkty"/>
        <w:spacing w:after="100" w:afterAutospacing="1"/>
        <w:ind w:left="0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* </w:t>
      </w:r>
      <w:r w:rsidRPr="00017313">
        <w:rPr>
          <w:rFonts w:ascii="Corbel" w:hAnsi="Corbel"/>
          <w:b w:val="0"/>
          <w:i/>
          <w:szCs w:val="24"/>
        </w:rPr>
        <w:t xml:space="preserve">zgodnie z ustaleniami </w:t>
      </w:r>
      <w:r w:rsidR="00017313" w:rsidRPr="00017313">
        <w:rPr>
          <w:rFonts w:ascii="Corbel" w:hAnsi="Corbel"/>
          <w:b w:val="0"/>
          <w:i/>
          <w:szCs w:val="24"/>
        </w:rPr>
        <w:t xml:space="preserve">w Jednostce </w:t>
      </w:r>
    </w:p>
    <w:p w14:paraId="61283522" w14:textId="77777777" w:rsidR="00D66791" w:rsidRPr="00017313" w:rsidRDefault="00D66791" w:rsidP="00D66791">
      <w:pPr>
        <w:pStyle w:val="Podpunkty"/>
        <w:ind w:left="284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67"/>
        <w:gridCol w:w="722"/>
        <w:gridCol w:w="851"/>
        <w:gridCol w:w="750"/>
        <w:gridCol w:w="791"/>
        <w:gridCol w:w="671"/>
        <w:gridCol w:w="903"/>
        <w:gridCol w:w="1101"/>
        <w:gridCol w:w="1359"/>
      </w:tblGrid>
      <w:tr w:rsidR="00D66791" w:rsidRPr="00017313" w14:paraId="12A04AC4" w14:textId="77777777" w:rsidTr="003E502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53DC" w14:textId="77777777" w:rsidR="00D66791" w:rsidRPr="00017313" w:rsidRDefault="00D66791" w:rsidP="003E50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221CF817" w14:textId="77777777" w:rsidR="00D66791" w:rsidRPr="00017313" w:rsidRDefault="00D66791" w:rsidP="003E502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43AD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F1BF8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09D96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A4894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1B60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A01E6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AE19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EAAE2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017313">
              <w:rPr>
                <w:rFonts w:ascii="Corbel" w:hAnsi="Corbel"/>
                <w:szCs w:val="24"/>
                <w:lang w:eastAsia="en-US"/>
              </w:rPr>
              <w:t>Inne (jakie?)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E639C" w14:textId="77777777" w:rsidR="00D66791" w:rsidRPr="00017313" w:rsidRDefault="00D66791" w:rsidP="003E502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017313">
              <w:rPr>
                <w:rFonts w:ascii="Corbel" w:hAnsi="Corbel"/>
                <w:b/>
                <w:szCs w:val="24"/>
                <w:lang w:eastAsia="en-US"/>
              </w:rPr>
              <w:t>Liczba pkt ECTS</w:t>
            </w:r>
          </w:p>
        </w:tc>
      </w:tr>
      <w:tr w:rsidR="00D66791" w:rsidRPr="00017313" w14:paraId="7D3D5ECF" w14:textId="77777777" w:rsidTr="003E502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F4AE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88E2" w14:textId="6A5C97C0" w:rsidR="00D66791" w:rsidRPr="00017313" w:rsidRDefault="002E72E4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B1F7E" w14:textId="761A9122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F300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2C0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4217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E4D63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B16B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249A2" w14:textId="77777777" w:rsidR="00D66791" w:rsidRPr="00017313" w:rsidRDefault="00D66791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BE1E" w14:textId="666D636D" w:rsidR="00D66791" w:rsidRPr="00017313" w:rsidRDefault="00D00887" w:rsidP="003E50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366B2A34" w14:textId="77777777" w:rsidR="00D66791" w:rsidRPr="00017313" w:rsidRDefault="00D66791" w:rsidP="00D66791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14:paraId="483EE23C" w14:textId="77777777" w:rsidR="00D66791" w:rsidRPr="00017313" w:rsidRDefault="00D66791" w:rsidP="00D66791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1.2.  Sposób realizacji zajęć  </w:t>
      </w:r>
    </w:p>
    <w:p w14:paraId="0DE80917" w14:textId="6968C570" w:rsidR="00D66791" w:rsidRPr="00017313" w:rsidRDefault="00D66791" w:rsidP="00D667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C35A70F" w14:textId="77777777" w:rsidR="00516E00" w:rsidRPr="009A27B8" w:rsidRDefault="00516E00" w:rsidP="00516E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Teams</w:t>
      </w:r>
    </w:p>
    <w:p w14:paraId="4156D06D" w14:textId="77777777" w:rsidR="00516E00" w:rsidRPr="009A27B8" w:rsidRDefault="00516E00" w:rsidP="00516E0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44237E85" w14:textId="77777777" w:rsidR="00017313" w:rsidRPr="00017313" w:rsidRDefault="00017313" w:rsidP="00D6679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9B1703B" w14:textId="77777777" w:rsidR="00D66791" w:rsidRPr="00017313" w:rsidRDefault="00D66791" w:rsidP="00D66791">
      <w:pPr>
        <w:pStyle w:val="Punktygwne"/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1.3 Forma zaliczenia przedmiotu /modułu (z toku) </w:t>
      </w:r>
      <w:r w:rsidRPr="0001731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F2C0D26" w14:textId="77777777" w:rsidR="00017313" w:rsidRPr="00017313" w:rsidRDefault="00017313" w:rsidP="00017313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</w:p>
    <w:p w14:paraId="472B35BD" w14:textId="59EEF4A4" w:rsidR="00D66791" w:rsidRPr="00017313" w:rsidRDefault="00D00887" w:rsidP="00017313">
      <w:pPr>
        <w:pStyle w:val="Punktygwne"/>
        <w:spacing w:before="0" w:after="0"/>
        <w:ind w:firstLine="284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b w:val="0"/>
          <w:smallCaps w:val="0"/>
          <w:szCs w:val="24"/>
        </w:rPr>
        <w:t xml:space="preserve">Zaliczenie z oceną </w:t>
      </w:r>
    </w:p>
    <w:p w14:paraId="5FB9773D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</w:p>
    <w:p w14:paraId="6920485B" w14:textId="2C103D00" w:rsidR="00D66791" w:rsidRPr="00017313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66791" w:rsidRPr="00017313" w14:paraId="7F991975" w14:textId="77777777" w:rsidTr="003E502B">
        <w:tc>
          <w:tcPr>
            <w:tcW w:w="9670" w:type="dxa"/>
          </w:tcPr>
          <w:p w14:paraId="1684CC2A" w14:textId="321D6E13" w:rsidR="00D66791" w:rsidRPr="00017313" w:rsidRDefault="00305389" w:rsidP="003E502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Przed rozpoczęciem nauki przedmiotu student powinien posiadać wiedzę ogólną z zakresu szkoły średniej.</w:t>
            </w:r>
          </w:p>
        </w:tc>
      </w:tr>
    </w:tbl>
    <w:p w14:paraId="2F72922B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</w:p>
    <w:p w14:paraId="595E4E6A" w14:textId="6C672B59" w:rsidR="00D66791" w:rsidRDefault="00D66791" w:rsidP="00D66791">
      <w:pPr>
        <w:pStyle w:val="Punktygwne"/>
        <w:spacing w:before="0" w:after="0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>3. CELE, EFEKTY KSZTAŁCENIA , TREŚCI PROGRAMOWE I STOSOWANE METODY DYDAKTYCZNE</w:t>
      </w:r>
    </w:p>
    <w:p w14:paraId="4CF6F024" w14:textId="77777777" w:rsidR="00017313" w:rsidRPr="00017313" w:rsidRDefault="00017313" w:rsidP="00D66791">
      <w:pPr>
        <w:pStyle w:val="Punktygwne"/>
        <w:spacing w:before="0" w:after="0"/>
        <w:rPr>
          <w:rFonts w:ascii="Corbel" w:hAnsi="Corbel"/>
          <w:szCs w:val="24"/>
        </w:rPr>
      </w:pPr>
    </w:p>
    <w:p w14:paraId="11F32DB3" w14:textId="77777777" w:rsidR="00D66791" w:rsidRPr="00017313" w:rsidRDefault="00D66791" w:rsidP="00D66791">
      <w:pPr>
        <w:pStyle w:val="Podpunkty"/>
        <w:rPr>
          <w:rFonts w:ascii="Corbel" w:hAnsi="Corbel"/>
          <w:b w:val="0"/>
          <w:i/>
          <w:szCs w:val="24"/>
        </w:rPr>
      </w:pPr>
      <w:r w:rsidRPr="00017313">
        <w:rPr>
          <w:rFonts w:ascii="Corbel" w:hAnsi="Corbel"/>
          <w:szCs w:val="24"/>
        </w:rPr>
        <w:t xml:space="preserve">3.1 Cele przedmiotu/modułu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8135"/>
      </w:tblGrid>
      <w:tr w:rsidR="00D66791" w:rsidRPr="00017313" w14:paraId="156B795A" w14:textId="77777777" w:rsidTr="00D00887">
        <w:tc>
          <w:tcPr>
            <w:tcW w:w="819" w:type="dxa"/>
            <w:vAlign w:val="center"/>
          </w:tcPr>
          <w:p w14:paraId="392CE2CD" w14:textId="77777777" w:rsidR="00D66791" w:rsidRPr="00017313" w:rsidRDefault="00D66791" w:rsidP="003E5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135" w:type="dxa"/>
            <w:vAlign w:val="center"/>
          </w:tcPr>
          <w:p w14:paraId="0A05A3D9" w14:textId="364FD61E" w:rsidR="00D66791" w:rsidRPr="00017313" w:rsidRDefault="00305389" w:rsidP="003E502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Zapoznanie studentów z przedmiotem i zakresem rozważań oraz ustaleniami terminologicznymi.</w:t>
            </w:r>
          </w:p>
        </w:tc>
      </w:tr>
      <w:tr w:rsidR="00D66791" w:rsidRPr="00017313" w14:paraId="5C4B1B50" w14:textId="77777777" w:rsidTr="00D00887">
        <w:tc>
          <w:tcPr>
            <w:tcW w:w="819" w:type="dxa"/>
            <w:vAlign w:val="center"/>
          </w:tcPr>
          <w:p w14:paraId="571B2A0A" w14:textId="77777777" w:rsidR="00D66791" w:rsidRPr="00017313" w:rsidRDefault="00D66791" w:rsidP="003E502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1731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5" w:type="dxa"/>
            <w:vAlign w:val="center"/>
          </w:tcPr>
          <w:p w14:paraId="4828B240" w14:textId="763C3B9F" w:rsidR="00D66791" w:rsidRPr="00017313" w:rsidRDefault="00623F52" w:rsidP="003E5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Zapoznanie studentów z podstawowymi kierunkami i najważniejszymi stanowiskami</w:t>
            </w:r>
            <w:r w:rsidR="000F5148" w:rsidRPr="00017313">
              <w:rPr>
                <w:rFonts w:ascii="Corbel" w:hAnsi="Corbel"/>
                <w:b w:val="0"/>
                <w:szCs w:val="24"/>
              </w:rPr>
              <w:t xml:space="preserve"> filozoficznymi.</w:t>
            </w:r>
          </w:p>
        </w:tc>
      </w:tr>
      <w:tr w:rsidR="00D66791" w:rsidRPr="00017313" w14:paraId="0D5C9DF5" w14:textId="77777777" w:rsidTr="00D00887">
        <w:tc>
          <w:tcPr>
            <w:tcW w:w="819" w:type="dxa"/>
            <w:vAlign w:val="center"/>
          </w:tcPr>
          <w:p w14:paraId="5BCE3395" w14:textId="63991158" w:rsidR="00D66791" w:rsidRPr="00017313" w:rsidRDefault="000F5148" w:rsidP="003E5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C3</w:t>
            </w:r>
          </w:p>
        </w:tc>
        <w:tc>
          <w:tcPr>
            <w:tcW w:w="8135" w:type="dxa"/>
            <w:vAlign w:val="center"/>
          </w:tcPr>
          <w:p w14:paraId="109DB605" w14:textId="79575CE6" w:rsidR="00D66791" w:rsidRPr="00017313" w:rsidRDefault="000F5148" w:rsidP="003E502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Zapoznanie studentów z podstawowymi problemami filozoficznymi związanymi z funkcjonowaniem człowieka w społeczeństwie.</w:t>
            </w:r>
          </w:p>
        </w:tc>
      </w:tr>
    </w:tbl>
    <w:p w14:paraId="5537E748" w14:textId="77777777" w:rsidR="00D66791" w:rsidRPr="00017313" w:rsidRDefault="00D66791" w:rsidP="00D66791">
      <w:pPr>
        <w:spacing w:after="0" w:line="240" w:lineRule="auto"/>
        <w:ind w:left="426"/>
        <w:rPr>
          <w:rFonts w:ascii="Corbel" w:hAnsi="Corbel"/>
          <w:b/>
          <w:szCs w:val="24"/>
        </w:rPr>
      </w:pPr>
    </w:p>
    <w:p w14:paraId="5CB09C55" w14:textId="67189BAA" w:rsidR="00D66791" w:rsidRPr="00017313" w:rsidRDefault="00D66791" w:rsidP="00D66791">
      <w:pPr>
        <w:spacing w:after="0" w:line="240" w:lineRule="auto"/>
        <w:ind w:left="426"/>
        <w:rPr>
          <w:rFonts w:ascii="Corbel" w:hAnsi="Corbel"/>
          <w:szCs w:val="24"/>
        </w:rPr>
      </w:pPr>
      <w:r w:rsidRPr="00017313">
        <w:rPr>
          <w:rFonts w:ascii="Corbel" w:hAnsi="Corbel"/>
          <w:b/>
          <w:szCs w:val="24"/>
        </w:rPr>
        <w:t>3.2 Efekty kształcenia dla przedmiotu/ modułu</w:t>
      </w:r>
      <w:r w:rsidRPr="00017313">
        <w:rPr>
          <w:rFonts w:ascii="Corbel" w:hAnsi="Corbel"/>
          <w:szCs w:val="24"/>
        </w:rPr>
        <w:t xml:space="preserve"> (</w:t>
      </w:r>
      <w:r w:rsidRPr="00017313">
        <w:rPr>
          <w:rFonts w:ascii="Corbel" w:hAnsi="Corbel"/>
          <w:i/>
          <w:szCs w:val="24"/>
        </w:rPr>
        <w:t>wypełnia koordynator</w:t>
      </w:r>
      <w:r w:rsidRPr="00017313">
        <w:rPr>
          <w:rFonts w:ascii="Corbel" w:hAnsi="Corbel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5467"/>
        <w:gridCol w:w="1833"/>
      </w:tblGrid>
      <w:tr w:rsidR="00D66791" w:rsidRPr="00DD554F" w14:paraId="393A456F" w14:textId="77777777" w:rsidTr="003E502B">
        <w:tc>
          <w:tcPr>
            <w:tcW w:w="1701" w:type="dxa"/>
            <w:vAlign w:val="center"/>
          </w:tcPr>
          <w:p w14:paraId="7E6A4749" w14:textId="77777777" w:rsidR="00D66791" w:rsidRPr="00DD554F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554F">
              <w:rPr>
                <w:rFonts w:ascii="Corbel" w:hAnsi="Corbel"/>
                <w:b w:val="0"/>
                <w:bCs/>
                <w:smallCaps w:val="0"/>
                <w:szCs w:val="24"/>
              </w:rPr>
              <w:t>EK (efekt kształcenia)</w:t>
            </w:r>
          </w:p>
        </w:tc>
        <w:tc>
          <w:tcPr>
            <w:tcW w:w="6096" w:type="dxa"/>
            <w:vAlign w:val="center"/>
          </w:tcPr>
          <w:p w14:paraId="4E3DB6A0" w14:textId="77777777" w:rsidR="00D66791" w:rsidRPr="00DD554F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554F">
              <w:rPr>
                <w:rFonts w:ascii="Corbel" w:hAnsi="Corbel"/>
                <w:b w:val="0"/>
                <w:bCs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73" w:type="dxa"/>
            <w:vAlign w:val="center"/>
          </w:tcPr>
          <w:p w14:paraId="309402C0" w14:textId="77777777" w:rsidR="00D66791" w:rsidRPr="00DD554F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DD554F">
              <w:rPr>
                <w:rFonts w:ascii="Corbel" w:hAnsi="Corbel"/>
                <w:b w:val="0"/>
                <w:bCs/>
                <w:smallCaps w:val="0"/>
                <w:szCs w:val="24"/>
              </w:rPr>
              <w:t>Odniesienie do efektów  kierunkowych (KEK)</w:t>
            </w:r>
          </w:p>
        </w:tc>
      </w:tr>
      <w:tr w:rsidR="00D66791" w:rsidRPr="00017313" w14:paraId="2FA08C2E" w14:textId="77777777" w:rsidTr="003E502B">
        <w:tc>
          <w:tcPr>
            <w:tcW w:w="1701" w:type="dxa"/>
          </w:tcPr>
          <w:p w14:paraId="0B868A52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43751AD8" w14:textId="1C13C3F5" w:rsidR="00D66791" w:rsidRPr="00017313" w:rsidRDefault="00305389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Student ma uporządkowaną, pogłębioną wiedzę, obejmującą terminologię, teorie i metodologię z zakresu filozofii  w  tym filozofii społecznej.</w:t>
            </w:r>
          </w:p>
        </w:tc>
        <w:tc>
          <w:tcPr>
            <w:tcW w:w="1873" w:type="dxa"/>
          </w:tcPr>
          <w:p w14:paraId="0C478AB2" w14:textId="479D552A" w:rsidR="00D66791" w:rsidRPr="00017313" w:rsidRDefault="00936657" w:rsidP="003E502B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017313">
              <w:rPr>
                <w:rFonts w:ascii="Corbel" w:hAnsi="Corbel" w:cs="Times New Roman"/>
                <w:color w:val="auto"/>
              </w:rPr>
              <w:t>K_W07</w:t>
            </w:r>
          </w:p>
        </w:tc>
      </w:tr>
      <w:tr w:rsidR="00D66791" w:rsidRPr="00017313" w14:paraId="3ACEBF79" w14:textId="77777777" w:rsidTr="003E502B">
        <w:tc>
          <w:tcPr>
            <w:tcW w:w="1701" w:type="dxa"/>
          </w:tcPr>
          <w:p w14:paraId="3D2E9F6C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0A6BC7D" w14:textId="674CA3FF" w:rsidR="00D66791" w:rsidRPr="00017313" w:rsidRDefault="00305389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Student zna i rozumie   metody   analizy</w:t>
            </w:r>
            <w:r w:rsidR="003E76FA"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>interpretacji</w:t>
            </w:r>
            <w:r w:rsidR="003E76FA"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>kultury intelektualnej w odniesieniu do wybranych szkół filozoficznych i etycznych.</w:t>
            </w:r>
          </w:p>
        </w:tc>
        <w:tc>
          <w:tcPr>
            <w:tcW w:w="1873" w:type="dxa"/>
          </w:tcPr>
          <w:p w14:paraId="23CE4235" w14:textId="360C8819" w:rsidR="00D66791" w:rsidRPr="00017313" w:rsidRDefault="00936657" w:rsidP="003E502B">
            <w:pPr>
              <w:pStyle w:val="Default"/>
              <w:jc w:val="center"/>
              <w:rPr>
                <w:rFonts w:ascii="Corbel" w:hAnsi="Corbel" w:cs="Times New Roman"/>
                <w:color w:val="auto"/>
                <w:highlight w:val="yellow"/>
              </w:rPr>
            </w:pPr>
            <w:r w:rsidRPr="00017313">
              <w:rPr>
                <w:rFonts w:ascii="Corbel" w:hAnsi="Corbel" w:cs="Times New Roman"/>
                <w:color w:val="auto"/>
              </w:rPr>
              <w:t>K_W</w:t>
            </w:r>
            <w:r w:rsidR="003E76FA" w:rsidRPr="00017313">
              <w:rPr>
                <w:rFonts w:ascii="Corbel" w:hAnsi="Corbel" w:cs="Times New Roman"/>
                <w:color w:val="auto"/>
              </w:rPr>
              <w:t>07</w:t>
            </w:r>
          </w:p>
        </w:tc>
      </w:tr>
      <w:tr w:rsidR="00D66791" w:rsidRPr="00017313" w14:paraId="274ABD86" w14:textId="77777777" w:rsidTr="003E502B">
        <w:tc>
          <w:tcPr>
            <w:tcW w:w="1701" w:type="dxa"/>
          </w:tcPr>
          <w:p w14:paraId="28946517" w14:textId="5C4826E7" w:rsidR="00D66791" w:rsidRPr="00017313" w:rsidRDefault="003E76FA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FF6FEEB" w14:textId="2450F5A5" w:rsidR="00D66791" w:rsidRPr="00017313" w:rsidRDefault="00305389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Student prawidłowo identyfikuje i rozstrzyga dylematy </w:t>
            </w:r>
            <w:r w:rsidR="00936657" w:rsidRPr="00017313">
              <w:rPr>
                <w:rFonts w:ascii="Corbel" w:hAnsi="Corbel"/>
                <w:b w:val="0"/>
                <w:smallCaps w:val="0"/>
                <w:szCs w:val="24"/>
              </w:rPr>
              <w:t>w sferze gospodarczej i finansowej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 w oparciu o szerokie wykorzystanie myślenia filozoficznego.</w:t>
            </w:r>
          </w:p>
        </w:tc>
        <w:tc>
          <w:tcPr>
            <w:tcW w:w="1873" w:type="dxa"/>
          </w:tcPr>
          <w:p w14:paraId="6A4E543C" w14:textId="33613BC5" w:rsidR="00DD554F" w:rsidRDefault="00DD554F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343EB89A" w14:textId="0CF57A9E" w:rsidR="00DD554F" w:rsidRDefault="00DD554F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A87656D" w14:textId="1E34CAA1" w:rsidR="00D66791" w:rsidRPr="00017313" w:rsidRDefault="00936657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E76FA" w:rsidRPr="00017313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</w:tbl>
    <w:p w14:paraId="7955769F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EB4B3C3" w14:textId="77777777" w:rsidR="00D66791" w:rsidRPr="00017313" w:rsidRDefault="00D66791" w:rsidP="00D66791">
      <w:pPr>
        <w:pStyle w:val="Akapitzlist"/>
        <w:spacing w:line="240" w:lineRule="auto"/>
        <w:ind w:left="426"/>
        <w:jc w:val="both"/>
        <w:rPr>
          <w:rFonts w:ascii="Corbel" w:hAnsi="Corbel"/>
          <w:b/>
          <w:szCs w:val="24"/>
        </w:rPr>
      </w:pPr>
      <w:r w:rsidRPr="00017313">
        <w:rPr>
          <w:rFonts w:ascii="Corbel" w:hAnsi="Corbel"/>
          <w:b/>
          <w:szCs w:val="24"/>
        </w:rPr>
        <w:t xml:space="preserve">3.3 Treści programowe </w:t>
      </w:r>
      <w:r w:rsidRPr="00017313">
        <w:rPr>
          <w:rFonts w:ascii="Corbel" w:hAnsi="Corbel"/>
          <w:szCs w:val="24"/>
        </w:rPr>
        <w:t>(</w:t>
      </w:r>
      <w:r w:rsidRPr="00017313">
        <w:rPr>
          <w:rFonts w:ascii="Corbel" w:hAnsi="Corbel"/>
          <w:i/>
          <w:szCs w:val="24"/>
        </w:rPr>
        <w:t>wypełnia koordynator)</w:t>
      </w:r>
    </w:p>
    <w:p w14:paraId="55611F5F" w14:textId="77777777" w:rsidR="00D66791" w:rsidRPr="00017313" w:rsidRDefault="00D66791" w:rsidP="00D66791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Cs w:val="24"/>
        </w:rPr>
      </w:pPr>
      <w:r w:rsidRPr="00017313">
        <w:rPr>
          <w:rFonts w:ascii="Corbel" w:hAnsi="Corbel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66791" w:rsidRPr="00017313" w14:paraId="5AC09C2E" w14:textId="77777777" w:rsidTr="00D00887">
        <w:tc>
          <w:tcPr>
            <w:tcW w:w="8954" w:type="dxa"/>
          </w:tcPr>
          <w:p w14:paraId="09FD700F" w14:textId="77777777" w:rsidR="00D66791" w:rsidRPr="00017313" w:rsidRDefault="00D66791" w:rsidP="003E502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Treści merytoryczne</w:t>
            </w:r>
          </w:p>
        </w:tc>
      </w:tr>
      <w:tr w:rsidR="00D66791" w:rsidRPr="00017313" w14:paraId="57BC5FFB" w14:textId="77777777" w:rsidTr="00D00887">
        <w:tc>
          <w:tcPr>
            <w:tcW w:w="8954" w:type="dxa"/>
          </w:tcPr>
          <w:p w14:paraId="3A6F37CC" w14:textId="3B21167E" w:rsidR="00D66791" w:rsidRPr="00017313" w:rsidRDefault="003E76FA" w:rsidP="00623F52">
            <w:pPr>
              <w:spacing w:after="0" w:line="240" w:lineRule="auto"/>
              <w:jc w:val="both"/>
              <w:rPr>
                <w:rFonts w:ascii="Corbel" w:hAnsi="Corbel"/>
                <w:szCs w:val="24"/>
                <w:highlight w:val="yellow"/>
              </w:rPr>
            </w:pPr>
            <w:r w:rsidRPr="00017313">
              <w:rPr>
                <w:rFonts w:ascii="Corbel" w:hAnsi="Corbel"/>
                <w:szCs w:val="24"/>
              </w:rPr>
              <w:t>1. Organizacja pracy, zasady zaliczenia itp., podstawowe wiadomości z zakresu metafilozofii (co to jest filozofia?, filozofia a światopogląd, filozofia a ideologia, koncepcje filozofii, metody filozofii, dyscypliny filozoficzne)</w:t>
            </w:r>
            <w:r w:rsidR="00371B90" w:rsidRPr="00017313">
              <w:rPr>
                <w:rFonts w:ascii="Corbel" w:hAnsi="Corbel"/>
                <w:szCs w:val="24"/>
              </w:rPr>
              <w:t>.</w:t>
            </w:r>
          </w:p>
        </w:tc>
      </w:tr>
      <w:tr w:rsidR="00D66791" w:rsidRPr="00017313" w14:paraId="48D8F37D" w14:textId="77777777" w:rsidTr="00D00887">
        <w:tc>
          <w:tcPr>
            <w:tcW w:w="8954" w:type="dxa"/>
          </w:tcPr>
          <w:p w14:paraId="4F7B50D6" w14:textId="44236F1B" w:rsidR="00D66791" w:rsidRPr="00017313" w:rsidRDefault="003E76FA" w:rsidP="00623F52">
            <w:pPr>
              <w:spacing w:after="0" w:line="240" w:lineRule="auto"/>
              <w:jc w:val="both"/>
              <w:rPr>
                <w:rFonts w:ascii="Corbel" w:hAnsi="Corbel"/>
                <w:szCs w:val="24"/>
                <w:highlight w:val="yellow"/>
              </w:rPr>
            </w:pPr>
            <w:r w:rsidRPr="00017313">
              <w:rPr>
                <w:rFonts w:ascii="Corbel" w:hAnsi="Corbel"/>
                <w:szCs w:val="24"/>
              </w:rPr>
              <w:t>2. Z historii filozofii – filozofia starożytna (filozofia przedsokratejska: Tales, Anaksymander, Anaksymenes, Heraklit, Parmenides, Zenon z Elei, Empedokles, Demokryt z Abdery, Pitagoras, na (filozofia sokratejska i posokratejska: sofiści, Sokrates, cynicy, cyrenaicy, megarejczycy, Platon, Arystoteles, okres hellenistyczny i rzymski: stoicyzm, epikureizm, sceptycyzm, neoplatonizm).</w:t>
            </w:r>
          </w:p>
        </w:tc>
      </w:tr>
      <w:tr w:rsidR="00D66791" w:rsidRPr="00017313" w14:paraId="4FF7CA7D" w14:textId="77777777" w:rsidTr="00D00887">
        <w:tc>
          <w:tcPr>
            <w:tcW w:w="8954" w:type="dxa"/>
          </w:tcPr>
          <w:p w14:paraId="3A93B79D" w14:textId="4F955CB6" w:rsidR="00D66791" w:rsidRPr="00017313" w:rsidRDefault="00371B90" w:rsidP="00623F52">
            <w:pPr>
              <w:spacing w:after="0" w:line="240" w:lineRule="auto"/>
              <w:jc w:val="both"/>
              <w:rPr>
                <w:rFonts w:ascii="Corbel" w:hAnsi="Corbel"/>
                <w:szCs w:val="24"/>
                <w:highlight w:val="yellow"/>
              </w:rPr>
            </w:pPr>
            <w:r w:rsidRPr="00017313">
              <w:rPr>
                <w:rFonts w:ascii="Corbel" w:hAnsi="Corbel"/>
                <w:szCs w:val="24"/>
              </w:rPr>
              <w:t>3. Z historii filozofii - filozofia średniowieczna (św. Augustyn, Boecjusz, św. Anzelm z Canterbury, Abelard, św. Bernard z Clairvaux, św. Tomasz z Akwinu, Wilhelm Ockham).</w:t>
            </w:r>
          </w:p>
        </w:tc>
      </w:tr>
      <w:tr w:rsidR="00D66791" w:rsidRPr="00017313" w14:paraId="4642D802" w14:textId="77777777" w:rsidTr="00D00887">
        <w:tc>
          <w:tcPr>
            <w:tcW w:w="8954" w:type="dxa"/>
          </w:tcPr>
          <w:p w14:paraId="1914991E" w14:textId="59030835" w:rsidR="00D66791" w:rsidRPr="00017313" w:rsidRDefault="00371B90" w:rsidP="00623F52">
            <w:pPr>
              <w:spacing w:after="0" w:line="240" w:lineRule="auto"/>
              <w:jc w:val="both"/>
              <w:rPr>
                <w:rFonts w:ascii="Corbel" w:hAnsi="Corbel"/>
                <w:szCs w:val="24"/>
                <w:highlight w:val="yellow"/>
              </w:rPr>
            </w:pPr>
            <w:r w:rsidRPr="00017313">
              <w:rPr>
                <w:rFonts w:ascii="Corbel" w:hAnsi="Corbel"/>
                <w:szCs w:val="24"/>
              </w:rPr>
              <w:t xml:space="preserve">4. Z historii filozofii – filozofia nowożytna (Giovanni Pico Della Mirandola, Franciszek Bacon, Kartezjusz, Baruch Spinoza, Gottfried Wilhelm Leibniz, Tomasz Hobbes, Błażej Pascal, John Locke, David Hume, George Berkeley, Paul Thiry D’Holbach, Jan Jakub </w:t>
            </w:r>
            <w:r w:rsidRPr="00017313">
              <w:rPr>
                <w:rFonts w:ascii="Corbel" w:hAnsi="Corbel"/>
                <w:szCs w:val="24"/>
              </w:rPr>
              <w:lastRenderedPageBreak/>
              <w:t>Rousseau, Immanuel Kant, Georg Wilhelm Friedrich Hegel, Søren Kierkegaard, Ludwig Andreas Feuerbach, John Stuart Mill, Karol Marks, Karol Darwin, Zygmunt Freud).</w:t>
            </w:r>
          </w:p>
        </w:tc>
      </w:tr>
      <w:tr w:rsidR="00D66791" w:rsidRPr="00017313" w14:paraId="118BAD7E" w14:textId="77777777" w:rsidTr="00D00887">
        <w:tc>
          <w:tcPr>
            <w:tcW w:w="8954" w:type="dxa"/>
          </w:tcPr>
          <w:p w14:paraId="0F24CAFB" w14:textId="35FB0174" w:rsidR="00D66791" w:rsidRPr="00017313" w:rsidRDefault="00371B90" w:rsidP="00623F5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lastRenderedPageBreak/>
              <w:t>5. Z historii filozofii – filozofia współczesna (Henryk Bergson, Edmund Husserl, egzystencjalizm, personalizm, filozofia dialogu, pozytywizm, filozofia analityczna, hermeneutyka, postmodernizm).</w:t>
            </w:r>
          </w:p>
        </w:tc>
      </w:tr>
      <w:tr w:rsidR="00371B90" w:rsidRPr="00017313" w14:paraId="7DD0B427" w14:textId="77777777" w:rsidTr="00D00887">
        <w:tc>
          <w:tcPr>
            <w:tcW w:w="8954" w:type="dxa"/>
          </w:tcPr>
          <w:p w14:paraId="20B5E9A2" w14:textId="451DDE56" w:rsidR="00371B90" w:rsidRPr="00017313" w:rsidRDefault="00371B90" w:rsidP="00623F52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6. Podstawowe problemy filozoficzne (logika: znaki, język, nazwy, podział nazw, definicje, błędy definicji; metafizyka: idealizm-realizm-wariabilizm-relatywizm, monizm-dualizm-pluralizm; epistemologia: źródła poznania, granice poznania, podmiot poznania, problem języka i znaków w procesie poznania, problem definicji prawdziwości poznania; aksjologia: znaczenia terminu „wartość”, subiektywizm-relatywizm-obiektywizm, prawda-dobro-piękno; antropologia: dualizm-monizm; filozofia społeczna: człowiek jako istota społeczna, idealny system władzy; retoryka: cele oratora, przygotowanie mowy, erystyka i chwyty retoryczne, dyskusja filozoficzna).</w:t>
            </w:r>
          </w:p>
        </w:tc>
      </w:tr>
    </w:tbl>
    <w:p w14:paraId="2E4E007C" w14:textId="77777777" w:rsidR="00D66791" w:rsidRPr="00017313" w:rsidRDefault="00D66791" w:rsidP="00D66791">
      <w:pPr>
        <w:spacing w:after="0" w:line="240" w:lineRule="auto"/>
        <w:rPr>
          <w:rFonts w:ascii="Corbel" w:hAnsi="Corbel"/>
          <w:szCs w:val="24"/>
        </w:rPr>
      </w:pPr>
    </w:p>
    <w:p w14:paraId="012A6CCF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9CFC18" w14:textId="2BEFC80C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>3.4 Metody dydaktyczne</w:t>
      </w:r>
    </w:p>
    <w:p w14:paraId="28DA4EBA" w14:textId="77777777" w:rsidR="00D00887" w:rsidRPr="00017313" w:rsidRDefault="00D00887" w:rsidP="00D6679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487FF5B8" w14:textId="2E6DC748" w:rsidR="00D66791" w:rsidRPr="00017313" w:rsidRDefault="00371B90" w:rsidP="00D667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017313">
        <w:rPr>
          <w:rFonts w:ascii="Corbel" w:hAnsi="Corbel"/>
          <w:b w:val="0"/>
          <w:smallCaps w:val="0"/>
          <w:szCs w:val="24"/>
        </w:rPr>
        <w:t>Wykład problemowy</w:t>
      </w:r>
    </w:p>
    <w:p w14:paraId="2636FB45" w14:textId="77777777" w:rsidR="00D66791" w:rsidRPr="00017313" w:rsidRDefault="00D66791" w:rsidP="00D66791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14:paraId="26523DBD" w14:textId="77777777" w:rsidR="00D66791" w:rsidRPr="00017313" w:rsidRDefault="00D66791" w:rsidP="00D6679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4. METODY I KRYTERIA OCENY </w:t>
      </w:r>
    </w:p>
    <w:p w14:paraId="3C1753ED" w14:textId="77777777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>4.1 Sposoby weryfikacji efektów kształcenia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5152"/>
        <w:gridCol w:w="2072"/>
      </w:tblGrid>
      <w:tr w:rsidR="00D66791" w:rsidRPr="00017313" w14:paraId="4E5F7F6A" w14:textId="77777777" w:rsidTr="003E502B">
        <w:tc>
          <w:tcPr>
            <w:tcW w:w="1843" w:type="dxa"/>
            <w:vAlign w:val="center"/>
          </w:tcPr>
          <w:p w14:paraId="65FB83E3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670" w:type="dxa"/>
            <w:vAlign w:val="center"/>
          </w:tcPr>
          <w:p w14:paraId="7CFF7EAB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Metody oceny efektów kształcenia</w:t>
            </w:r>
          </w:p>
          <w:p w14:paraId="70AB52D7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795F185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66791" w:rsidRPr="00017313" w14:paraId="0E12B8AC" w14:textId="77777777" w:rsidTr="003E502B">
        <w:tc>
          <w:tcPr>
            <w:tcW w:w="1843" w:type="dxa"/>
          </w:tcPr>
          <w:p w14:paraId="40A7E857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 xml:space="preserve">ek_01 </w:t>
            </w:r>
          </w:p>
        </w:tc>
        <w:tc>
          <w:tcPr>
            <w:tcW w:w="5670" w:type="dxa"/>
          </w:tcPr>
          <w:p w14:paraId="04891B7D" w14:textId="01C1E3E8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Sprawozdanie, obserwacja w trakcie zajęć</w:t>
            </w:r>
          </w:p>
        </w:tc>
        <w:tc>
          <w:tcPr>
            <w:tcW w:w="2126" w:type="dxa"/>
          </w:tcPr>
          <w:p w14:paraId="1AF041A3" w14:textId="0AF19616" w:rsidR="00D66791" w:rsidRPr="00017313" w:rsidRDefault="00D66791" w:rsidP="00D008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wykła</w:t>
            </w:r>
            <w:r w:rsidR="00D00887" w:rsidRPr="00017313">
              <w:rPr>
                <w:rFonts w:ascii="Corbel" w:hAnsi="Corbel"/>
                <w:b w:val="0"/>
                <w:smallCaps w:val="0"/>
                <w:szCs w:val="24"/>
              </w:rPr>
              <w:t>d</w:t>
            </w:r>
          </w:p>
        </w:tc>
      </w:tr>
      <w:tr w:rsidR="00D66791" w:rsidRPr="00017313" w14:paraId="1280C539" w14:textId="77777777" w:rsidTr="003E502B">
        <w:tc>
          <w:tcPr>
            <w:tcW w:w="1843" w:type="dxa"/>
          </w:tcPr>
          <w:p w14:paraId="7F4369A2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670" w:type="dxa"/>
          </w:tcPr>
          <w:p w14:paraId="5838732C" w14:textId="4B91C7F6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Sprawozdanie, obserwacja w trakcie zajęć</w:t>
            </w:r>
          </w:p>
        </w:tc>
        <w:tc>
          <w:tcPr>
            <w:tcW w:w="2126" w:type="dxa"/>
          </w:tcPr>
          <w:p w14:paraId="08A73AA0" w14:textId="40F3A255" w:rsidR="00D66791" w:rsidRPr="00017313" w:rsidRDefault="00D66791" w:rsidP="00D008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  <w:tr w:rsidR="00D66791" w:rsidRPr="00017313" w14:paraId="29E6CA1A" w14:textId="77777777" w:rsidTr="003E502B">
        <w:tc>
          <w:tcPr>
            <w:tcW w:w="1843" w:type="dxa"/>
          </w:tcPr>
          <w:p w14:paraId="711ADEEA" w14:textId="07D264A3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7313">
              <w:rPr>
                <w:rFonts w:ascii="Corbel" w:hAnsi="Corbel"/>
                <w:b w:val="0"/>
                <w:szCs w:val="24"/>
              </w:rPr>
              <w:t>EK_0</w:t>
            </w:r>
            <w:r w:rsidR="00DF49F5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670" w:type="dxa"/>
          </w:tcPr>
          <w:p w14:paraId="2EE6B497" w14:textId="4C9F8124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Sprawozdanie, obserwacja w trakcie zajęć</w:t>
            </w:r>
          </w:p>
        </w:tc>
        <w:tc>
          <w:tcPr>
            <w:tcW w:w="2126" w:type="dxa"/>
          </w:tcPr>
          <w:p w14:paraId="63AAC8D0" w14:textId="54014219" w:rsidR="00D66791" w:rsidRPr="00017313" w:rsidRDefault="00D00887" w:rsidP="00D008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15E40890" w14:textId="77777777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82929DE" w14:textId="77777777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66791" w:rsidRPr="00017313" w14:paraId="2D1CA233" w14:textId="77777777" w:rsidTr="003E502B">
        <w:tc>
          <w:tcPr>
            <w:tcW w:w="9670" w:type="dxa"/>
          </w:tcPr>
          <w:p w14:paraId="303CF1FF" w14:textId="4B3148B5" w:rsidR="00D66791" w:rsidRPr="00017313" w:rsidRDefault="00623F52" w:rsidP="003E502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O ocenie pozytywnej z przedmiotu decyduje liczba uzyskanych punktów ze sprawozdania: dst 51-59%, dst plus 60-69%, db 70-79%, db plus 80-89%, bdb 90-100%. Warunkiem zaliczenia przedmiotu jest osiągnięcie wszystkich założonych efektów kształcenia.</w:t>
            </w:r>
          </w:p>
        </w:tc>
      </w:tr>
    </w:tbl>
    <w:p w14:paraId="3E873AD8" w14:textId="77777777" w:rsidR="00D66791" w:rsidRPr="00017313" w:rsidRDefault="00D66791" w:rsidP="00D6679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64E952C6" w14:textId="77777777" w:rsidR="00D66791" w:rsidRPr="00017313" w:rsidRDefault="00D66791" w:rsidP="00D6679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7313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D66791" w:rsidRPr="00017313" w14:paraId="7895CE0D" w14:textId="77777777" w:rsidTr="003E502B">
        <w:tc>
          <w:tcPr>
            <w:tcW w:w="4962" w:type="dxa"/>
            <w:vAlign w:val="center"/>
          </w:tcPr>
          <w:p w14:paraId="66195BC1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17313">
              <w:rPr>
                <w:rFonts w:ascii="Corbel" w:hAnsi="Corbel"/>
                <w:b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5E1F58B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17313">
              <w:rPr>
                <w:rFonts w:ascii="Corbel" w:hAnsi="Corbel"/>
                <w:b/>
                <w:szCs w:val="24"/>
              </w:rPr>
              <w:t>Średnia liczba godzin na zrealizowanie aktywności</w:t>
            </w:r>
          </w:p>
        </w:tc>
      </w:tr>
      <w:tr w:rsidR="00D66791" w:rsidRPr="00017313" w14:paraId="6478952C" w14:textId="77777777" w:rsidTr="003E502B">
        <w:tc>
          <w:tcPr>
            <w:tcW w:w="4962" w:type="dxa"/>
          </w:tcPr>
          <w:p w14:paraId="260ED2F8" w14:textId="07748795" w:rsidR="00D66791" w:rsidRPr="00017313" w:rsidRDefault="00D66791" w:rsidP="005F6769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Godziny z</w:t>
            </w:r>
            <w:r w:rsidR="005F6769">
              <w:rPr>
                <w:rFonts w:ascii="Corbel" w:hAnsi="Corbel"/>
                <w:szCs w:val="24"/>
              </w:rPr>
              <w:t xml:space="preserve"> harmonogramu </w:t>
            </w:r>
            <w:r w:rsidRPr="00017313">
              <w:rPr>
                <w:rFonts w:ascii="Corbel" w:hAnsi="Corbel"/>
                <w:szCs w:val="24"/>
              </w:rPr>
              <w:t xml:space="preserve">  studiów</w:t>
            </w:r>
          </w:p>
        </w:tc>
        <w:tc>
          <w:tcPr>
            <w:tcW w:w="4677" w:type="dxa"/>
          </w:tcPr>
          <w:p w14:paraId="21C02C84" w14:textId="2E365A8B" w:rsidR="00D66791" w:rsidRPr="00017313" w:rsidRDefault="002E72E4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24</w:t>
            </w:r>
          </w:p>
        </w:tc>
      </w:tr>
      <w:tr w:rsidR="00D66791" w:rsidRPr="00017313" w14:paraId="5AE91A9B" w14:textId="77777777" w:rsidTr="003E502B">
        <w:tc>
          <w:tcPr>
            <w:tcW w:w="4962" w:type="dxa"/>
          </w:tcPr>
          <w:p w14:paraId="00FFB54B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Inne z udziałem nauczyciela</w:t>
            </w:r>
          </w:p>
          <w:p w14:paraId="6CDABED5" w14:textId="7FB7C47F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1ED7E140" w14:textId="7B5C312C" w:rsidR="00D66791" w:rsidRPr="00017313" w:rsidRDefault="00784960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2</w:t>
            </w:r>
          </w:p>
        </w:tc>
      </w:tr>
      <w:tr w:rsidR="00D66791" w:rsidRPr="00017313" w14:paraId="0030A556" w14:textId="77777777" w:rsidTr="003E502B">
        <w:tc>
          <w:tcPr>
            <w:tcW w:w="4962" w:type="dxa"/>
          </w:tcPr>
          <w:p w14:paraId="3BAE9BA7" w14:textId="2142D917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szCs w:val="24"/>
              </w:rPr>
            </w:pPr>
            <w:r w:rsidRPr="00017313">
              <w:rPr>
                <w:rFonts w:ascii="Corbel" w:hAnsi="Corbel"/>
                <w:szCs w:val="24"/>
              </w:rPr>
              <w:t xml:space="preserve">Godziny niekontaktowe – praca własna studenta (przygotowanie do zajęć, </w:t>
            </w:r>
            <w:r w:rsidR="00CA5272">
              <w:rPr>
                <w:rFonts w:ascii="Corbel" w:hAnsi="Corbel"/>
                <w:szCs w:val="24"/>
              </w:rPr>
              <w:t>przygotowanie sprawozdania</w:t>
            </w:r>
            <w:r w:rsidRPr="00017313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4677" w:type="dxa"/>
          </w:tcPr>
          <w:p w14:paraId="34962C5C" w14:textId="0188801D" w:rsidR="00D66791" w:rsidRPr="00017313" w:rsidRDefault="00CA5272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4</w:t>
            </w:r>
            <w:r w:rsidR="002E72E4">
              <w:rPr>
                <w:rFonts w:ascii="Corbel" w:hAnsi="Corbel"/>
                <w:szCs w:val="24"/>
              </w:rPr>
              <w:t>9</w:t>
            </w:r>
          </w:p>
        </w:tc>
      </w:tr>
      <w:tr w:rsidR="00D66791" w:rsidRPr="00017313" w14:paraId="46EB1EB8" w14:textId="77777777" w:rsidTr="003E502B">
        <w:tc>
          <w:tcPr>
            <w:tcW w:w="4962" w:type="dxa"/>
          </w:tcPr>
          <w:p w14:paraId="65437489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Cs w:val="24"/>
              </w:rPr>
            </w:pPr>
            <w:r w:rsidRPr="00017313">
              <w:rPr>
                <w:rFonts w:ascii="Corbel" w:hAnsi="Corbel"/>
                <w:b/>
                <w:bCs/>
                <w:szCs w:val="24"/>
              </w:rPr>
              <w:t>SUMA GODZIN</w:t>
            </w:r>
          </w:p>
        </w:tc>
        <w:tc>
          <w:tcPr>
            <w:tcW w:w="4677" w:type="dxa"/>
          </w:tcPr>
          <w:p w14:paraId="67DA909F" w14:textId="1E1FEA74" w:rsidR="00D66791" w:rsidRPr="00017313" w:rsidRDefault="003418E6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Cs w:val="24"/>
              </w:rPr>
            </w:pPr>
            <w:r w:rsidRPr="00017313">
              <w:rPr>
                <w:rFonts w:ascii="Corbel" w:hAnsi="Corbel"/>
                <w:b/>
                <w:bCs/>
                <w:szCs w:val="24"/>
              </w:rPr>
              <w:t>75</w:t>
            </w:r>
          </w:p>
        </w:tc>
      </w:tr>
      <w:tr w:rsidR="00D66791" w:rsidRPr="00017313" w14:paraId="3E94F93B" w14:textId="77777777" w:rsidTr="003E502B">
        <w:tc>
          <w:tcPr>
            <w:tcW w:w="4962" w:type="dxa"/>
          </w:tcPr>
          <w:p w14:paraId="45065575" w14:textId="77777777" w:rsidR="00D66791" w:rsidRPr="00017313" w:rsidRDefault="00D66791" w:rsidP="003E502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Cs w:val="24"/>
              </w:rPr>
            </w:pPr>
            <w:r w:rsidRPr="00017313">
              <w:rPr>
                <w:rFonts w:ascii="Corbel" w:hAnsi="Corbel"/>
                <w:b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F093077" w14:textId="1F5337F3" w:rsidR="00D66791" w:rsidRPr="00017313" w:rsidRDefault="003418E6" w:rsidP="003E502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Cs w:val="24"/>
              </w:rPr>
            </w:pPr>
            <w:r w:rsidRPr="00017313"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742A2885" w14:textId="77777777" w:rsidR="00D66791" w:rsidRPr="00017313" w:rsidRDefault="00D66791" w:rsidP="00017313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1731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1061593A" w14:textId="77777777" w:rsidR="00D66791" w:rsidRPr="00017313" w:rsidRDefault="00D66791" w:rsidP="00D6679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01A8B08F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D66791" w:rsidRPr="00017313" w14:paraId="220CAE78" w14:textId="77777777" w:rsidTr="003E502B">
        <w:trPr>
          <w:trHeight w:val="397"/>
        </w:trPr>
        <w:tc>
          <w:tcPr>
            <w:tcW w:w="2359" w:type="pct"/>
          </w:tcPr>
          <w:p w14:paraId="3F8A110D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EBCF4EB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  <w:tr w:rsidR="00D66791" w:rsidRPr="00017313" w14:paraId="28ACC368" w14:textId="77777777" w:rsidTr="003E502B">
        <w:trPr>
          <w:trHeight w:val="397"/>
        </w:trPr>
        <w:tc>
          <w:tcPr>
            <w:tcW w:w="2359" w:type="pct"/>
          </w:tcPr>
          <w:p w14:paraId="5B8DF5ED" w14:textId="77777777" w:rsidR="00D66791" w:rsidRPr="00017313" w:rsidRDefault="00D66791" w:rsidP="003E502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020781C" w14:textId="77777777" w:rsidR="00D66791" w:rsidRPr="00017313" w:rsidRDefault="00D66791" w:rsidP="003E502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6D142BA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F99A29" w14:textId="77777777" w:rsidR="00D66791" w:rsidRPr="00017313" w:rsidRDefault="00D66791" w:rsidP="00D6679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7313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D66791" w:rsidRPr="00017313" w14:paraId="440AF59D" w14:textId="77777777" w:rsidTr="003E502B">
        <w:trPr>
          <w:trHeight w:val="397"/>
        </w:trPr>
        <w:tc>
          <w:tcPr>
            <w:tcW w:w="5000" w:type="pct"/>
          </w:tcPr>
          <w:p w14:paraId="169BE067" w14:textId="77777777" w:rsidR="00D66791" w:rsidRPr="00017313" w:rsidRDefault="00D66791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7B22FB" w14:textId="77777777" w:rsidR="00623F52" w:rsidRPr="00017313" w:rsidRDefault="00371B90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1. A.B. Stępień: Wstęp do filozofii, Lublin 1989</w:t>
            </w:r>
            <w:r w:rsidR="00623F52" w:rsidRPr="0001731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07438326" w14:textId="5F0618AE" w:rsidR="003418E6" w:rsidRPr="00017313" w:rsidRDefault="00623F52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 xml:space="preserve">2. W. </w:t>
            </w:r>
            <w:r w:rsidR="00371B90" w:rsidRPr="00017313">
              <w:rPr>
                <w:rFonts w:ascii="Corbel" w:hAnsi="Corbel"/>
                <w:b w:val="0"/>
                <w:smallCaps w:val="0"/>
                <w:szCs w:val="24"/>
              </w:rPr>
              <w:t>Tatarkiewicz: Historia filozofii. T. 1, 2, 3, Warszawa 1968</w:t>
            </w:r>
            <w:r w:rsidRPr="0001731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D66791" w:rsidRPr="00017313" w14:paraId="663DF928" w14:textId="77777777" w:rsidTr="003E502B">
        <w:trPr>
          <w:trHeight w:val="48"/>
        </w:trPr>
        <w:tc>
          <w:tcPr>
            <w:tcW w:w="5000" w:type="pct"/>
          </w:tcPr>
          <w:p w14:paraId="737D5356" w14:textId="77777777" w:rsidR="00D66791" w:rsidRPr="00017313" w:rsidRDefault="00D66791" w:rsidP="00017313">
            <w:pPr>
              <w:pStyle w:val="Punktygwne"/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Literatura uzupełniająca:</w:t>
            </w:r>
          </w:p>
          <w:p w14:paraId="21702EA1" w14:textId="328927A6" w:rsidR="00371B90" w:rsidRPr="00017313" w:rsidRDefault="00371B90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1.  Antologia tekstów filozoficznych. Cz. I, Kraków 2002</w:t>
            </w:r>
            <w:r w:rsidR="00623F52" w:rsidRPr="0001731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5115D87" w14:textId="6BDDA9FB" w:rsidR="003418E6" w:rsidRPr="00017313" w:rsidRDefault="00371B90" w:rsidP="000173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 w:rsidRPr="00017313">
              <w:rPr>
                <w:rFonts w:ascii="Corbel" w:hAnsi="Corbel"/>
                <w:b w:val="0"/>
                <w:smallCaps w:val="0"/>
                <w:szCs w:val="24"/>
              </w:rPr>
              <w:t>2. Antologia tekstów filozoficznych. Cz. II, Kraków 2003</w:t>
            </w:r>
            <w:r w:rsidR="00623F52" w:rsidRPr="0001731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728C60B3" w14:textId="77777777" w:rsidR="008629D0" w:rsidRPr="00017313" w:rsidRDefault="008629D0" w:rsidP="00017313">
      <w:pPr>
        <w:rPr>
          <w:rFonts w:ascii="Corbel" w:hAnsi="Corbel"/>
          <w:szCs w:val="24"/>
        </w:rPr>
      </w:pPr>
    </w:p>
    <w:sectPr w:rsidR="008629D0" w:rsidRPr="00017313" w:rsidSect="008629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9514D"/>
    <w:multiLevelType w:val="hybridMultilevel"/>
    <w:tmpl w:val="773CC806"/>
    <w:lvl w:ilvl="0" w:tplc="A986EE5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33430"/>
    <w:multiLevelType w:val="hybridMultilevel"/>
    <w:tmpl w:val="BE16E7CA"/>
    <w:lvl w:ilvl="0" w:tplc="98CEC6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B5ABD"/>
    <w:multiLevelType w:val="hybridMultilevel"/>
    <w:tmpl w:val="8B86FB0E"/>
    <w:lvl w:ilvl="0" w:tplc="1B305C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064381">
    <w:abstractNumId w:val="2"/>
  </w:num>
  <w:num w:numId="2" w16cid:durableId="1966081886">
    <w:abstractNumId w:val="0"/>
  </w:num>
  <w:num w:numId="3" w16cid:durableId="1184129674">
    <w:abstractNumId w:val="3"/>
  </w:num>
  <w:num w:numId="4" w16cid:durableId="1156146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6791"/>
    <w:rsid w:val="00017313"/>
    <w:rsid w:val="00093155"/>
    <w:rsid w:val="000F5148"/>
    <w:rsid w:val="00222CA6"/>
    <w:rsid w:val="00241813"/>
    <w:rsid w:val="00255278"/>
    <w:rsid w:val="002B00C4"/>
    <w:rsid w:val="002C6F7C"/>
    <w:rsid w:val="002E72E4"/>
    <w:rsid w:val="00305389"/>
    <w:rsid w:val="003418E6"/>
    <w:rsid w:val="00371B90"/>
    <w:rsid w:val="003E76FA"/>
    <w:rsid w:val="00516E00"/>
    <w:rsid w:val="005F6769"/>
    <w:rsid w:val="00623F52"/>
    <w:rsid w:val="00687D2B"/>
    <w:rsid w:val="0074730B"/>
    <w:rsid w:val="00784960"/>
    <w:rsid w:val="0085792A"/>
    <w:rsid w:val="00861AF3"/>
    <w:rsid w:val="008629D0"/>
    <w:rsid w:val="00936657"/>
    <w:rsid w:val="00A62D97"/>
    <w:rsid w:val="00AA7F55"/>
    <w:rsid w:val="00C3279E"/>
    <w:rsid w:val="00CA128A"/>
    <w:rsid w:val="00CA5272"/>
    <w:rsid w:val="00CD0EB1"/>
    <w:rsid w:val="00D00887"/>
    <w:rsid w:val="00D4068F"/>
    <w:rsid w:val="00D66791"/>
    <w:rsid w:val="00DD038B"/>
    <w:rsid w:val="00DD554F"/>
    <w:rsid w:val="00DF49F5"/>
    <w:rsid w:val="00ED1819"/>
    <w:rsid w:val="00F41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42742"/>
  <w15:docId w15:val="{F9778D41-8B14-4B15-9789-F54548F35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6791"/>
    <w:rPr>
      <w:rFonts w:ascii="Times New Roman" w:eastAsia="Calibri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66791"/>
    <w:pPr>
      <w:ind w:left="720"/>
      <w:contextualSpacing/>
    </w:pPr>
  </w:style>
  <w:style w:type="paragraph" w:customStyle="1" w:styleId="Default">
    <w:name w:val="Default"/>
    <w:rsid w:val="00D6679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Punktygwne">
    <w:name w:val="Punkty główne"/>
    <w:basedOn w:val="Normalny"/>
    <w:rsid w:val="00D66791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D6679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Odpowiedzi">
    <w:name w:val="Odpowiedzi"/>
    <w:basedOn w:val="Normalny"/>
    <w:rsid w:val="00D66791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D6679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eastAsia="Times New Roman"/>
      <w:b/>
      <w:szCs w:val="20"/>
    </w:rPr>
  </w:style>
  <w:style w:type="paragraph" w:customStyle="1" w:styleId="Cele">
    <w:name w:val="Cele"/>
    <w:basedOn w:val="Tekstpodstawowy"/>
    <w:rsid w:val="00D6679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eastAsia="Times New Roman"/>
      <w:sz w:val="20"/>
      <w:szCs w:val="20"/>
    </w:rPr>
  </w:style>
  <w:style w:type="paragraph" w:customStyle="1" w:styleId="Nagwkitablic">
    <w:name w:val="Nagłówki tablic"/>
    <w:basedOn w:val="Tekstpodstawowy"/>
    <w:uiPriority w:val="99"/>
    <w:rsid w:val="00D66791"/>
  </w:style>
  <w:style w:type="paragraph" w:customStyle="1" w:styleId="centralniewrubryce">
    <w:name w:val="centralnie w rubryce"/>
    <w:basedOn w:val="Normalny"/>
    <w:rsid w:val="00D6679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eastAsia="Times New Roman"/>
      <w:sz w:val="20"/>
      <w:szCs w:val="20"/>
    </w:rPr>
  </w:style>
  <w:style w:type="paragraph" w:styleId="Bezodstpw">
    <w:name w:val="No Spacing"/>
    <w:uiPriority w:val="1"/>
    <w:qFormat/>
    <w:rsid w:val="00D66791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667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66791"/>
    <w:rPr>
      <w:rFonts w:ascii="Times New Roman" w:eastAsia="Calibri" w:hAnsi="Times New Roman" w:cs="Times New Roman"/>
      <w:sz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22C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22CA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22CA6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22C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22CA6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2C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2CA6"/>
    <w:rPr>
      <w:rFonts w:ascii="Segoe UI" w:eastAsia="Calibr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884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6182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Lidia</dc:creator>
  <cp:lastModifiedBy>Ewelina Rabiej</cp:lastModifiedBy>
  <cp:revision>3</cp:revision>
  <dcterms:created xsi:type="dcterms:W3CDTF">2025-11-17T06:09:00Z</dcterms:created>
  <dcterms:modified xsi:type="dcterms:W3CDTF">2025-11-17T06:10:00Z</dcterms:modified>
</cp:coreProperties>
</file>